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E4919" w14:textId="77777777" w:rsidR="003C75C2" w:rsidRPr="00D77A17" w:rsidRDefault="00F353D3" w:rsidP="00557E0F">
      <w:pPr>
        <w:pStyle w:val="Heading1"/>
      </w:pPr>
      <w:proofErr w:type="spellStart"/>
      <w:r>
        <w:t>fUSO</w:t>
      </w:r>
      <w:proofErr w:type="spellEnd"/>
      <w:r>
        <w:t xml:space="preserve">- </w:t>
      </w:r>
      <w:r w:rsidR="003970AB">
        <w:t xml:space="preserve">ICT in het </w:t>
      </w:r>
      <w:r w:rsidR="00F2575E" w:rsidRPr="00D77A17">
        <w:t>onderwijs</w:t>
      </w:r>
      <w:r w:rsidR="003970AB">
        <w:t xml:space="preserve"> – </w:t>
      </w:r>
      <w:proofErr w:type="spellStart"/>
      <w:r w:rsidR="003970AB">
        <w:t>Scalable</w:t>
      </w:r>
      <w:proofErr w:type="spellEnd"/>
      <w:r w:rsidR="003970AB">
        <w:t xml:space="preserve"> Learning</w:t>
      </w:r>
    </w:p>
    <w:p w14:paraId="6E6733B9" w14:textId="77777777" w:rsidR="00023805" w:rsidRPr="00D77A17" w:rsidRDefault="00F2575E" w:rsidP="00E8483A">
      <w:pPr>
        <w:rPr>
          <w:b/>
          <w:sz w:val="20"/>
          <w:szCs w:val="20"/>
        </w:rPr>
      </w:pPr>
      <w:r w:rsidRPr="00D77A17">
        <w:rPr>
          <w:b/>
          <w:sz w:val="20"/>
          <w:szCs w:val="20"/>
        </w:rPr>
        <w:t>(</w:t>
      </w:r>
      <w:r w:rsidR="003970AB">
        <w:rPr>
          <w:b/>
          <w:sz w:val="20"/>
          <w:szCs w:val="20"/>
        </w:rPr>
        <w:t>Martha Frederiks</w:t>
      </w:r>
      <w:r w:rsidRPr="00D77A17">
        <w:rPr>
          <w:b/>
          <w:sz w:val="20"/>
          <w:szCs w:val="20"/>
        </w:rPr>
        <w:t>)</w:t>
      </w:r>
      <w:r w:rsidR="00936F8F" w:rsidRPr="00D77A17">
        <w:rPr>
          <w:b/>
          <w:sz w:val="20"/>
          <w:szCs w:val="20"/>
        </w:rPr>
        <w:t xml:space="preserve"> </w:t>
      </w:r>
    </w:p>
    <w:p w14:paraId="083832C7" w14:textId="22C11B2D" w:rsidR="004A3EBC" w:rsidRPr="00B04D0B" w:rsidRDefault="00E91436" w:rsidP="00271B05">
      <w:pPr>
        <w:widowControl w:val="0"/>
        <w:autoSpaceDE w:val="0"/>
        <w:autoSpaceDN w:val="0"/>
        <w:adjustRightInd w:val="0"/>
        <w:rPr>
          <w:rFonts w:cs="Helvetica"/>
        </w:rPr>
      </w:pPr>
      <w:r w:rsidRPr="00271B05">
        <w:rPr>
          <w:rStyle w:val="Heading2Char"/>
        </w:rPr>
        <w:t>Titel van het project:</w:t>
      </w:r>
      <w:r w:rsidRPr="00271B05">
        <w:rPr>
          <w:rFonts w:cs="Calibri"/>
          <w:b/>
          <w:sz w:val="20"/>
          <w:szCs w:val="20"/>
        </w:rPr>
        <w:t xml:space="preserve"> </w:t>
      </w:r>
      <w:r w:rsidR="00B04D0B" w:rsidRPr="00B04D0B">
        <w:rPr>
          <w:rFonts w:cs="Calibri"/>
        </w:rPr>
        <w:t>inzet</w:t>
      </w:r>
      <w:r w:rsidR="00B04D0B" w:rsidRPr="00B04D0B">
        <w:rPr>
          <w:rFonts w:cs="Calibri"/>
          <w:b/>
        </w:rPr>
        <w:t xml:space="preserve"> </w:t>
      </w:r>
      <w:proofErr w:type="spellStart"/>
      <w:r w:rsidR="003970AB" w:rsidRPr="001166F2">
        <w:rPr>
          <w:rFonts w:cs="Calibri"/>
          <w:b/>
        </w:rPr>
        <w:t>Scalable</w:t>
      </w:r>
      <w:proofErr w:type="spellEnd"/>
      <w:r w:rsidR="003970AB" w:rsidRPr="001166F2">
        <w:rPr>
          <w:rFonts w:cs="Calibri"/>
          <w:b/>
        </w:rPr>
        <w:t xml:space="preserve"> </w:t>
      </w:r>
      <w:proofErr w:type="spellStart"/>
      <w:r w:rsidR="003970AB" w:rsidRPr="001166F2">
        <w:rPr>
          <w:rFonts w:cs="Calibri"/>
          <w:b/>
        </w:rPr>
        <w:t>learning</w:t>
      </w:r>
      <w:proofErr w:type="spellEnd"/>
      <w:r w:rsidR="003970AB" w:rsidRPr="00B04D0B">
        <w:rPr>
          <w:rFonts w:cs="Calibri"/>
        </w:rPr>
        <w:t xml:space="preserve"> </w:t>
      </w:r>
      <w:r w:rsidR="00B04D0B" w:rsidRPr="00B04D0B">
        <w:rPr>
          <w:rFonts w:cs="Calibri"/>
        </w:rPr>
        <w:t>in</w:t>
      </w:r>
      <w:r w:rsidR="001D20CE" w:rsidRPr="00B04D0B">
        <w:rPr>
          <w:rFonts w:cs="Calibri"/>
        </w:rPr>
        <w:t xml:space="preserve"> de</w:t>
      </w:r>
      <w:r w:rsidR="00BA511E" w:rsidRPr="00B04D0B">
        <w:rPr>
          <w:rFonts w:cs="Calibri"/>
        </w:rPr>
        <w:t xml:space="preserve"> voorbereiding</w:t>
      </w:r>
      <w:r w:rsidR="00B04D0B" w:rsidRPr="00B04D0B">
        <w:rPr>
          <w:rFonts w:cs="Calibri"/>
        </w:rPr>
        <w:t xml:space="preserve"> van </w:t>
      </w:r>
      <w:r w:rsidR="00BA511E" w:rsidRPr="00B04D0B">
        <w:rPr>
          <w:rFonts w:cs="Calibri"/>
        </w:rPr>
        <w:t>werkgroepen</w:t>
      </w:r>
      <w:r w:rsidR="001D20CE" w:rsidRPr="00B04D0B">
        <w:rPr>
          <w:rFonts w:cs="Calibri"/>
        </w:rPr>
        <w:t xml:space="preserve"> van het </w:t>
      </w:r>
      <w:proofErr w:type="spellStart"/>
      <w:r w:rsidR="001D20CE" w:rsidRPr="00B04D0B">
        <w:rPr>
          <w:rFonts w:cs="Calibri"/>
        </w:rPr>
        <w:t>bachelorvak</w:t>
      </w:r>
      <w:proofErr w:type="spellEnd"/>
      <w:r w:rsidR="001D20CE" w:rsidRPr="00B04D0B">
        <w:rPr>
          <w:rFonts w:cs="Calibri"/>
        </w:rPr>
        <w:t>: Christendom, van beweging tot</w:t>
      </w:r>
      <w:r w:rsidR="003970AB" w:rsidRPr="00B04D0B">
        <w:rPr>
          <w:rFonts w:cs="Calibri"/>
        </w:rPr>
        <w:t xml:space="preserve"> wereldreligie</w:t>
      </w:r>
      <w:r w:rsidR="00216ECE" w:rsidRPr="00B04D0B">
        <w:rPr>
          <w:rFonts w:cs="Calibri"/>
        </w:rPr>
        <w:t xml:space="preserve"> (RT1V13001)</w:t>
      </w:r>
      <w:r w:rsidR="00271B05" w:rsidRPr="00B04D0B">
        <w:rPr>
          <w:rFonts w:cs="Calibri"/>
        </w:rPr>
        <w:t>.</w:t>
      </w:r>
    </w:p>
    <w:p w14:paraId="6F00A56D" w14:textId="77777777" w:rsidR="00ED76BB" w:rsidRPr="00ED76BB" w:rsidRDefault="00271B05" w:rsidP="00271B05">
      <w:pPr>
        <w:pStyle w:val="Heading2"/>
      </w:pPr>
      <w:r>
        <w:t>C</w:t>
      </w:r>
      <w:r w:rsidR="00D071A8" w:rsidRPr="00D77A17">
        <w:t xml:space="preserve">ontext: </w:t>
      </w:r>
    </w:p>
    <w:p w14:paraId="06D73C17" w14:textId="0614C990" w:rsidR="00271B05" w:rsidRPr="00B04D0B" w:rsidRDefault="00271B05" w:rsidP="00271B05">
      <w:pPr>
        <w:pStyle w:val="ListParagraph"/>
        <w:widowControl w:val="0"/>
        <w:numPr>
          <w:ilvl w:val="1"/>
          <w:numId w:val="3"/>
        </w:numPr>
        <w:autoSpaceDE w:val="0"/>
        <w:autoSpaceDN w:val="0"/>
        <w:adjustRightInd w:val="0"/>
      </w:pPr>
      <w:r w:rsidRPr="00271B05">
        <w:rPr>
          <w:rFonts w:cs="Calibri"/>
          <w:b/>
          <w:sz w:val="20"/>
          <w:szCs w:val="20"/>
        </w:rPr>
        <w:t>Doel:</w:t>
      </w:r>
      <w:r w:rsidR="00BA511E">
        <w:rPr>
          <w:rFonts w:cs="Calibri"/>
          <w:b/>
          <w:sz w:val="20"/>
          <w:szCs w:val="20"/>
        </w:rPr>
        <w:t xml:space="preserve"> </w:t>
      </w:r>
      <w:r w:rsidR="00BA511E" w:rsidRPr="00B04D0B">
        <w:rPr>
          <w:rFonts w:cs="Calibri"/>
        </w:rPr>
        <w:t>Intensivering van de voorbereiding van werkgroepen</w:t>
      </w:r>
      <w:r w:rsidRPr="00271B05">
        <w:rPr>
          <w:rFonts w:cs="Calibri"/>
          <w:b/>
          <w:sz w:val="20"/>
          <w:szCs w:val="20"/>
        </w:rPr>
        <w:t xml:space="preserve"> </w:t>
      </w:r>
      <w:r w:rsidR="00BA511E">
        <w:t xml:space="preserve"> door</w:t>
      </w:r>
      <w:r w:rsidR="00B04D0B">
        <w:t xml:space="preserve"> studenten</w:t>
      </w:r>
      <w:r w:rsidR="00822065">
        <w:t>,</w:t>
      </w:r>
      <w:r w:rsidR="00B04D0B">
        <w:t xml:space="preserve"> door studenten</w:t>
      </w:r>
      <w:r w:rsidR="001D20CE">
        <w:t xml:space="preserve"> via </w:t>
      </w:r>
      <w:proofErr w:type="spellStart"/>
      <w:r w:rsidR="001D20CE">
        <w:t>scalable</w:t>
      </w:r>
      <w:proofErr w:type="spellEnd"/>
      <w:r w:rsidR="001D20CE">
        <w:t xml:space="preserve"> </w:t>
      </w:r>
      <w:proofErr w:type="spellStart"/>
      <w:r w:rsidR="001D20CE">
        <w:t>learning</w:t>
      </w:r>
      <w:proofErr w:type="spellEnd"/>
      <w:r w:rsidR="001D20CE">
        <w:t xml:space="preserve"> beter te begeleiden in hun zelfstudietijd</w:t>
      </w:r>
      <w:r w:rsidR="00822065">
        <w:t>. Hierdoor</w:t>
      </w:r>
      <w:r w:rsidR="001D20CE">
        <w:t xml:space="preserve"> kunnen studenten beter voorbereid naar de werkgroepen komen </w:t>
      </w:r>
      <w:r w:rsidRPr="00B04D0B">
        <w:rPr>
          <w:rFonts w:cs="Calibri"/>
        </w:rPr>
        <w:t xml:space="preserve">(specifiek bij </w:t>
      </w:r>
      <w:r w:rsidR="001D20CE" w:rsidRPr="00B04D0B">
        <w:rPr>
          <w:rFonts w:cs="Calibri"/>
        </w:rPr>
        <w:t xml:space="preserve">het </w:t>
      </w:r>
      <w:r w:rsidR="00822065" w:rsidRPr="00B04D0B">
        <w:rPr>
          <w:rFonts w:cs="Calibri"/>
        </w:rPr>
        <w:t xml:space="preserve">begrijpend </w:t>
      </w:r>
      <w:r w:rsidR="001D20CE" w:rsidRPr="00B04D0B">
        <w:rPr>
          <w:rFonts w:cs="Calibri"/>
        </w:rPr>
        <w:t>lezen en interpreteren van bronteksten</w:t>
      </w:r>
      <w:r w:rsidR="00822065" w:rsidRPr="00B04D0B">
        <w:rPr>
          <w:rFonts w:cs="Calibri"/>
        </w:rPr>
        <w:t>/christendom geschiedenis</w:t>
      </w:r>
      <w:r w:rsidRPr="00B04D0B">
        <w:rPr>
          <w:rFonts w:cs="Calibri"/>
        </w:rPr>
        <w:t xml:space="preserve">). </w:t>
      </w:r>
    </w:p>
    <w:p w14:paraId="0A28EAA4" w14:textId="1C70921D" w:rsidR="00271B05" w:rsidRPr="00271B05" w:rsidRDefault="00271B05" w:rsidP="00271B05">
      <w:pPr>
        <w:pStyle w:val="ListParagraph"/>
        <w:widowControl w:val="0"/>
        <w:numPr>
          <w:ilvl w:val="1"/>
          <w:numId w:val="3"/>
        </w:numPr>
        <w:autoSpaceDE w:val="0"/>
        <w:autoSpaceDN w:val="0"/>
        <w:adjustRightInd w:val="0"/>
        <w:rPr>
          <w:sz w:val="20"/>
          <w:szCs w:val="20"/>
        </w:rPr>
      </w:pPr>
      <w:r w:rsidRPr="00271B05">
        <w:rPr>
          <w:b/>
        </w:rPr>
        <w:t>Doelgroep:</w:t>
      </w:r>
      <w:r>
        <w:rPr>
          <w:b/>
        </w:rPr>
        <w:t xml:space="preserve"> </w:t>
      </w:r>
      <w:r>
        <w:t>Eerstejaarsstudenten (</w:t>
      </w:r>
      <w:r w:rsidR="001D20CE">
        <w:t>32 studenten ingeschreven studenten in Osiris</w:t>
      </w:r>
      <w:r>
        <w:t>),</w:t>
      </w:r>
      <w:r w:rsidR="00ED76BB">
        <w:t xml:space="preserve"> </w:t>
      </w:r>
      <w:r w:rsidR="00822065">
        <w:t xml:space="preserve">in het eerste blok voor </w:t>
      </w:r>
      <w:proofErr w:type="spellStart"/>
      <w:r w:rsidR="00822065">
        <w:t>bachelorstudenten</w:t>
      </w:r>
      <w:proofErr w:type="spellEnd"/>
      <w:r w:rsidR="00822065">
        <w:t xml:space="preserve"> religiewetenschappen en bijvakkers</w:t>
      </w:r>
      <w:r w:rsidR="00ED76BB">
        <w:t>.</w:t>
      </w:r>
    </w:p>
    <w:p w14:paraId="5EBE5677" w14:textId="77777777" w:rsidR="00271B05" w:rsidRPr="00271B05" w:rsidRDefault="00271B05" w:rsidP="00271B05">
      <w:pPr>
        <w:pStyle w:val="ListParagraph"/>
        <w:widowControl w:val="0"/>
        <w:numPr>
          <w:ilvl w:val="1"/>
          <w:numId w:val="3"/>
        </w:numPr>
        <w:autoSpaceDE w:val="0"/>
        <w:autoSpaceDN w:val="0"/>
        <w:adjustRightInd w:val="0"/>
        <w:rPr>
          <w:sz w:val="20"/>
          <w:szCs w:val="20"/>
        </w:rPr>
      </w:pPr>
      <w:r w:rsidRPr="00271B05">
        <w:rPr>
          <w:b/>
        </w:rPr>
        <w:t>Docenten:</w:t>
      </w:r>
      <w:r>
        <w:t xml:space="preserve"> </w:t>
      </w:r>
      <w:r w:rsidR="00822065" w:rsidRPr="00B04D0B">
        <w:t xml:space="preserve">één </w:t>
      </w:r>
      <w:r w:rsidR="006F687C" w:rsidRPr="00B04D0B">
        <w:t>docent</w:t>
      </w:r>
      <w:r w:rsidR="00822065" w:rsidRPr="00B04D0B">
        <w:t>.</w:t>
      </w:r>
      <w:r w:rsidR="00822065">
        <w:rPr>
          <w:sz w:val="20"/>
          <w:szCs w:val="20"/>
        </w:rPr>
        <w:t xml:space="preserve"> </w:t>
      </w:r>
    </w:p>
    <w:p w14:paraId="4707F89C" w14:textId="77777777" w:rsidR="00271B05" w:rsidRDefault="00D071A8" w:rsidP="00271B05">
      <w:pPr>
        <w:pStyle w:val="Heading2"/>
      </w:pPr>
      <w:r w:rsidRPr="00271B05">
        <w:t>Interventie</w:t>
      </w:r>
      <w:r w:rsidR="00271B05">
        <w:t>:</w:t>
      </w:r>
      <w:r w:rsidR="00271B05" w:rsidRPr="00271B05">
        <w:rPr>
          <w:sz w:val="20"/>
          <w:szCs w:val="20"/>
        </w:rPr>
        <w:t xml:space="preserve"> </w:t>
      </w:r>
    </w:p>
    <w:p w14:paraId="3DC196CF" w14:textId="62DAF593" w:rsidR="00BA511E" w:rsidRDefault="00822065" w:rsidP="00271B05">
      <w:proofErr w:type="spellStart"/>
      <w:r>
        <w:t>Scalable</w:t>
      </w:r>
      <w:proofErr w:type="spellEnd"/>
      <w:r>
        <w:t xml:space="preserve"> Learning is gebruikt om een online module te maken</w:t>
      </w:r>
      <w:r w:rsidR="00782DE5">
        <w:t>. In de online module worden</w:t>
      </w:r>
      <w:r>
        <w:t xml:space="preserve"> de </w:t>
      </w:r>
      <w:r w:rsidR="00782DE5">
        <w:t xml:space="preserve">  wekelijkse </w:t>
      </w:r>
      <w:r>
        <w:t xml:space="preserve">verplichte </w:t>
      </w:r>
      <w:r w:rsidR="00BA511E">
        <w:t>werkgroep-</w:t>
      </w:r>
      <w:r w:rsidR="00782DE5">
        <w:t xml:space="preserve">teksten begeleid en ingeleid door </w:t>
      </w:r>
      <w:bookmarkStart w:id="0" w:name="_GoBack"/>
      <w:bookmarkEnd w:id="0"/>
      <w:r>
        <w:t xml:space="preserve">videomateriaal en vragen. </w:t>
      </w:r>
    </w:p>
    <w:p w14:paraId="3ED95052" w14:textId="291CA2A9" w:rsidR="0034390A" w:rsidRPr="0034390A" w:rsidRDefault="00BA511E" w:rsidP="00271B05">
      <w:pPr>
        <w:rPr>
          <w:b/>
        </w:rPr>
      </w:pPr>
      <w:r>
        <w:t xml:space="preserve">Opzet: </w:t>
      </w:r>
      <w:r w:rsidR="00822065">
        <w:t>De studenten beginnen met een filmpje of clip. Deze</w:t>
      </w:r>
      <w:r>
        <w:t xml:space="preserve"> clip geeft achtergrondinformatie over de (thematiek van de) bronteksten. Tijdens de clip zijn vragen ingebouwd die </w:t>
      </w:r>
      <w:r w:rsidR="00822065">
        <w:t>verwij</w:t>
      </w:r>
      <w:r>
        <w:t>zen</w:t>
      </w:r>
      <w:r w:rsidR="00822065">
        <w:t xml:space="preserve"> naar </w:t>
      </w:r>
      <w:r w:rsidR="00782DE5">
        <w:t>één van de te lezen bron</w:t>
      </w:r>
      <w:r w:rsidR="00822065">
        <w:t>tekst</w:t>
      </w:r>
      <w:r w:rsidR="00782DE5">
        <w:t>en</w:t>
      </w:r>
      <w:r>
        <w:t>.</w:t>
      </w:r>
      <w:r w:rsidR="00822065">
        <w:t xml:space="preserve"> De student moet de vragen online beantwoorden alvorens </w:t>
      </w:r>
      <w:r w:rsidR="00782DE5">
        <w:t xml:space="preserve">hij/zij </w:t>
      </w:r>
      <w:r w:rsidR="00822065">
        <w:t>weer verder kan gaan in de vid</w:t>
      </w:r>
      <w:r w:rsidR="008E7F7C">
        <w:t>eo</w:t>
      </w:r>
      <w:r w:rsidR="00822065">
        <w:t>.</w:t>
      </w:r>
      <w:r>
        <w:t xml:space="preserve"> Vaak volgt in de video dan al informatie over de gestelde vraag waardoor de student een indicatie krijgt of hij/zij de tekst heeft begrepen. </w:t>
      </w:r>
      <w:r w:rsidR="0034390A">
        <w:t>Wanneer een student een deel van clip of de tekst niet begrijpt, kan/hij zij dit via een ‘</w:t>
      </w:r>
      <w:proofErr w:type="spellStart"/>
      <w:r w:rsidR="0034390A">
        <w:t>confused</w:t>
      </w:r>
      <w:proofErr w:type="spellEnd"/>
      <w:r w:rsidR="0034390A">
        <w:t xml:space="preserve">’ knop aangeven en aangeven wat de vraag/onduidelijkheid is. Zowel docent als medestudenten kunnen direct op deze vragen reageren.  </w:t>
      </w:r>
    </w:p>
    <w:p w14:paraId="17D9494C" w14:textId="40ED5E8D" w:rsidR="00271B05" w:rsidRDefault="00782DE5" w:rsidP="00271B05">
      <w:r>
        <w:t xml:space="preserve">Het </w:t>
      </w:r>
      <w:r w:rsidR="008E7F7C">
        <w:t>videomateriaal heeft</w:t>
      </w:r>
      <w:r>
        <w:t xml:space="preserve"> </w:t>
      </w:r>
      <w:r w:rsidR="00BA511E">
        <w:t xml:space="preserve">direct betrekking op </w:t>
      </w:r>
      <w:r w:rsidR="008E7F7C">
        <w:t>de inhoud van teksten</w:t>
      </w:r>
      <w:r w:rsidR="0034390A">
        <w:t xml:space="preserve"> en sluit aan bij de op de hoorcolleges behandelde stof</w:t>
      </w:r>
      <w:r>
        <w:t>.</w:t>
      </w:r>
      <w:r w:rsidR="008E7F7C">
        <w:t xml:space="preserve"> </w:t>
      </w:r>
      <w:r w:rsidR="00BA511E">
        <w:t>D</w:t>
      </w:r>
      <w:r w:rsidR="008E7F7C">
        <w:t>oor</w:t>
      </w:r>
      <w:r w:rsidR="00BA511E">
        <w:t xml:space="preserve">dat studenten vragen </w:t>
      </w:r>
      <w:r w:rsidR="008E7F7C">
        <w:t xml:space="preserve">moeten beantwoorden worden </w:t>
      </w:r>
      <w:r w:rsidR="00BA511E">
        <w:t>zij</w:t>
      </w:r>
      <w:r w:rsidR="008E7F7C">
        <w:t xml:space="preserve"> geactiveerd om anders te leren</w:t>
      </w:r>
      <w:r w:rsidR="00B04D0B">
        <w:t>,</w:t>
      </w:r>
      <w:r w:rsidR="008E7F7C">
        <w:t xml:space="preserve"> meer op een activerende manier. </w:t>
      </w:r>
      <w:r w:rsidR="00BA511E">
        <w:t xml:space="preserve">Bovendien krijgt </w:t>
      </w:r>
      <w:r w:rsidR="008E7F7C">
        <w:t xml:space="preserve">student meer en sneller feedback of </w:t>
      </w:r>
      <w:r w:rsidR="00BA511E">
        <w:t>zijn/haar</w:t>
      </w:r>
      <w:r w:rsidR="008E7F7C">
        <w:t xml:space="preserve"> manier van interpreteren de juiste is. </w:t>
      </w:r>
      <w:r w:rsidR="00057A8C">
        <w:t>Meer infor</w:t>
      </w:r>
      <w:r w:rsidR="00822065">
        <w:t xml:space="preserve">matie over </w:t>
      </w:r>
      <w:proofErr w:type="spellStart"/>
      <w:r w:rsidR="00822065">
        <w:t>Scalable</w:t>
      </w:r>
      <w:proofErr w:type="spellEnd"/>
      <w:r w:rsidR="00822065">
        <w:t xml:space="preserve"> </w:t>
      </w:r>
      <w:proofErr w:type="spellStart"/>
      <w:r w:rsidR="00822065">
        <w:t>Learing</w:t>
      </w:r>
      <w:proofErr w:type="spellEnd"/>
      <w:r w:rsidR="00822065">
        <w:t xml:space="preserve"> </w:t>
      </w:r>
      <w:r w:rsidR="00057A8C">
        <w:t>in het kader hieronder.</w:t>
      </w:r>
    </w:p>
    <w:p w14:paraId="5A9C71A2" w14:textId="77777777" w:rsidR="00586C6C" w:rsidRDefault="00586C6C" w:rsidP="00271B05"/>
    <w:p w14:paraId="05DDAD2C" w14:textId="77777777" w:rsidR="004B6BBC" w:rsidRDefault="004B6BBC" w:rsidP="003F20E9">
      <w:pPr>
        <w:ind w:left="1276"/>
      </w:pPr>
      <w:r w:rsidRPr="00D77A17">
        <w:rPr>
          <w:rFonts w:cs="Calibri"/>
          <w:b/>
          <w:noProof/>
          <w:sz w:val="20"/>
          <w:szCs w:val="20"/>
          <w:lang w:eastAsia="nl-NL"/>
        </w:rPr>
        <mc:AlternateContent>
          <mc:Choice Requires="wps">
            <w:drawing>
              <wp:inline distT="0" distB="0" distL="0" distR="0" wp14:anchorId="48E3A399" wp14:editId="5A935258">
                <wp:extent cx="4511040" cy="1409700"/>
                <wp:effectExtent l="0" t="0" r="22860" b="19050"/>
                <wp:docPr id="1" name="Text Box 1"/>
                <wp:cNvGraphicFramePr/>
                <a:graphic xmlns:a="http://schemas.openxmlformats.org/drawingml/2006/main">
                  <a:graphicData uri="http://schemas.microsoft.com/office/word/2010/wordprocessingShape">
                    <wps:wsp>
                      <wps:cNvSpPr txBox="1"/>
                      <wps:spPr>
                        <a:xfrm>
                          <a:off x="0" y="0"/>
                          <a:ext cx="4511040" cy="14097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7394F52" w14:textId="78512D59" w:rsidR="007F36E4" w:rsidRPr="00B04D0B" w:rsidRDefault="007F36E4" w:rsidP="006D44BC">
                            <w:pPr>
                              <w:jc w:val="center"/>
                              <w:rPr>
                                <w:sz w:val="18"/>
                                <w:szCs w:val="18"/>
                              </w:rPr>
                            </w:pPr>
                            <w:r w:rsidRPr="00B04D0B">
                              <w:rPr>
                                <w:b/>
                                <w:sz w:val="18"/>
                                <w:szCs w:val="18"/>
                              </w:rPr>
                              <w:t xml:space="preserve">Scalabel Learning: </w:t>
                            </w:r>
                            <w:r w:rsidRPr="00B04D0B">
                              <w:rPr>
                                <w:sz w:val="18"/>
                                <w:szCs w:val="18"/>
                              </w:rPr>
                              <w:t>is een online platform waarin kennisclips kunnen worden verrijkt en geïntegreerd in een interactieve leeromgeving. Zo is het bijvoorbeeld mogelijk om vragen binnen een kennisclip te integreren waardoor de kennisclips actiever worden bekeken. Daarnaast kunnen studenten vragen aan de docent en/of aan elkaar stellen. De vragen waar slecht op gescoord wordt, of de opmerkingen en discussies die studenten bij het bekijken</w:t>
                            </w:r>
                            <w:r w:rsidR="00B04D0B" w:rsidRPr="00B04D0B">
                              <w:rPr>
                                <w:sz w:val="18"/>
                                <w:szCs w:val="18"/>
                              </w:rPr>
                              <w:t xml:space="preserve"> van</w:t>
                            </w:r>
                            <w:r w:rsidRPr="00B04D0B">
                              <w:rPr>
                                <w:sz w:val="18"/>
                                <w:szCs w:val="18"/>
                              </w:rPr>
                              <w:t xml:space="preserve"> de video’s hebben, kunnen makkelijk besproken worden tijdens contacturen doormiddel van een In-class review. Meer uitleg en instructie is te vinden op de </w:t>
                            </w:r>
                            <w:r w:rsidR="00B04D0B" w:rsidRPr="00B04D0B">
                              <w:rPr>
                                <w:sz w:val="18"/>
                                <w:szCs w:val="18"/>
                              </w:rPr>
                              <w:t>Educa</w:t>
                            </w:r>
                            <w:r w:rsidRPr="00B04D0B">
                              <w:rPr>
                                <w:sz w:val="18"/>
                                <w:szCs w:val="18"/>
                              </w:rPr>
                              <w:t>te-it sites van de UU.</w:t>
                            </w:r>
                          </w:p>
                          <w:p w14:paraId="7CA4D281" w14:textId="77777777" w:rsidR="007F36E4" w:rsidRPr="00822065" w:rsidRDefault="007F36E4" w:rsidP="004B6BBC">
                            <w:pPr>
                              <w:jc w:val="center"/>
                              <w:rPr>
                                <w:sz w:val="16"/>
                              </w:rPr>
                            </w:pPr>
                            <w:r>
                              <w:rPr>
                                <w:sz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355.2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" fillcolor="white [3201]" strokecolor="#4f81bd [3204]" strokeweight="2pt">
                <v:textbox>
                  <w:txbxContent>
                    <w:p w14:paraId="47394F52" w14:textId="78512D59" w:rsidR="007F36E4" w:rsidRPr="00B04D0B" w:rsidRDefault="007F36E4" w:rsidP="006D44BC">
                      <w:pPr>
                        <w:jc w:val="center"/>
                        <w:rPr>
                          <w:sz w:val="18"/>
                          <w:szCs w:val="18"/>
                        </w:rPr>
                      </w:pPr>
                      <w:r w:rsidRPr="00B04D0B">
                        <w:rPr>
                          <w:b/>
                          <w:sz w:val="18"/>
                          <w:szCs w:val="18"/>
                        </w:rPr>
                        <w:t xml:space="preserve">Scalabel Learning: </w:t>
                      </w:r>
                      <w:r w:rsidRPr="00B04D0B">
                        <w:rPr>
                          <w:sz w:val="18"/>
                          <w:szCs w:val="18"/>
                        </w:rPr>
                        <w:t>is een online platform waarin kennisclips kunnen worden verrijkt en geïntegreerd in een interactieve leeromgeving. Zo is het bijvoorbeeld mogelijk om vragen binnen een kennisclip te integreren waardoor de kennisclips actiever worden bekeken. Daarnaast kunnen studenten vragen aan de docent en/of aan elkaar stellen. De vragen waar slecht op gescoord wordt, of de opmerkingen en discussies die studenten bij het bekijken</w:t>
                      </w:r>
                      <w:r w:rsidR="00B04D0B" w:rsidRPr="00B04D0B">
                        <w:rPr>
                          <w:sz w:val="18"/>
                          <w:szCs w:val="18"/>
                        </w:rPr>
                        <w:t xml:space="preserve"> van</w:t>
                      </w:r>
                      <w:r w:rsidRPr="00B04D0B">
                        <w:rPr>
                          <w:sz w:val="18"/>
                          <w:szCs w:val="18"/>
                        </w:rPr>
                        <w:t xml:space="preserve"> de video’s hebben, kunnen makkelijk besproken worden tijdens contacturen doormiddel van een In-class review. Meer uitleg en instructie is te vinden op de </w:t>
                      </w:r>
                      <w:r w:rsidR="00B04D0B" w:rsidRPr="00B04D0B">
                        <w:rPr>
                          <w:sz w:val="18"/>
                          <w:szCs w:val="18"/>
                        </w:rPr>
                        <w:t>Educa</w:t>
                      </w:r>
                      <w:r w:rsidRPr="00B04D0B">
                        <w:rPr>
                          <w:sz w:val="18"/>
                          <w:szCs w:val="18"/>
                        </w:rPr>
                        <w:t>te-it sites van de UU.</w:t>
                      </w:r>
                    </w:p>
                    <w:p w14:paraId="7CA4D281" w14:textId="77777777" w:rsidR="007F36E4" w:rsidRPr="00822065" w:rsidRDefault="007F36E4" w:rsidP="004B6BBC">
                      <w:pPr>
                        <w:jc w:val="center"/>
                        <w:rPr>
                          <w:sz w:val="16"/>
                        </w:rPr>
                      </w:pPr>
                      <w:r>
                        <w:rPr>
                          <w:sz w:val="16"/>
                        </w:rPr>
                        <w:t>M</w:t>
                      </w:r>
                    </w:p>
                  </w:txbxContent>
                </v:textbox>
                <w10:anchorlock/>
              </v:shape>
            </w:pict>
          </mc:Fallback>
        </mc:AlternateContent>
      </w:r>
    </w:p>
    <w:p w14:paraId="24492C2E" w14:textId="77777777" w:rsidR="00B52598" w:rsidRDefault="00B52598" w:rsidP="00B52598">
      <w:pPr>
        <w:pStyle w:val="Heading2"/>
      </w:pPr>
      <w:r>
        <w:lastRenderedPageBreak/>
        <w:t>Aanpak:</w:t>
      </w:r>
    </w:p>
    <w:p w14:paraId="2630A738" w14:textId="77777777" w:rsidR="008E7F7C" w:rsidRPr="00B52598" w:rsidRDefault="008E7F7C" w:rsidP="00B52598">
      <w:pPr>
        <w:pStyle w:val="Heading2"/>
      </w:pPr>
      <w:r w:rsidRPr="00B52598">
        <w:rPr>
          <w:rFonts w:asciiTheme="minorHAnsi" w:eastAsiaTheme="minorHAnsi" w:hAnsiTheme="minorHAnsi" w:cstheme="minorBidi"/>
          <w:b w:val="0"/>
          <w:bCs w:val="0"/>
          <w:color w:val="auto"/>
          <w:sz w:val="22"/>
          <w:szCs w:val="22"/>
        </w:rPr>
        <w:t xml:space="preserve">Voorafgaand aan de module heeft de docente van dit blok de online module in </w:t>
      </w:r>
      <w:proofErr w:type="spellStart"/>
      <w:r w:rsidRPr="00B52598">
        <w:rPr>
          <w:rFonts w:asciiTheme="minorHAnsi" w:eastAsiaTheme="minorHAnsi" w:hAnsiTheme="minorHAnsi" w:cstheme="minorBidi"/>
          <w:b w:val="0"/>
          <w:bCs w:val="0"/>
          <w:color w:val="auto"/>
          <w:sz w:val="22"/>
          <w:szCs w:val="22"/>
        </w:rPr>
        <w:t>Scalable</w:t>
      </w:r>
      <w:proofErr w:type="spellEnd"/>
      <w:r w:rsidRPr="00B52598">
        <w:rPr>
          <w:rFonts w:asciiTheme="minorHAnsi" w:eastAsiaTheme="minorHAnsi" w:hAnsiTheme="minorHAnsi" w:cstheme="minorBidi"/>
          <w:b w:val="0"/>
          <w:bCs w:val="0"/>
          <w:color w:val="auto"/>
          <w:sz w:val="22"/>
          <w:szCs w:val="22"/>
        </w:rPr>
        <w:t xml:space="preserve"> </w:t>
      </w:r>
      <w:proofErr w:type="spellStart"/>
      <w:r w:rsidRPr="00B52598">
        <w:rPr>
          <w:rFonts w:asciiTheme="minorHAnsi" w:eastAsiaTheme="minorHAnsi" w:hAnsiTheme="minorHAnsi" w:cstheme="minorBidi"/>
          <w:b w:val="0"/>
          <w:bCs w:val="0"/>
          <w:color w:val="auto"/>
          <w:sz w:val="22"/>
          <w:szCs w:val="22"/>
        </w:rPr>
        <w:t>learning</w:t>
      </w:r>
      <w:proofErr w:type="spellEnd"/>
      <w:r w:rsidRPr="00B52598">
        <w:rPr>
          <w:rFonts w:asciiTheme="minorHAnsi" w:eastAsiaTheme="minorHAnsi" w:hAnsiTheme="minorHAnsi" w:cstheme="minorBidi"/>
          <w:b w:val="0"/>
          <w:bCs w:val="0"/>
          <w:color w:val="auto"/>
          <w:sz w:val="22"/>
          <w:szCs w:val="22"/>
        </w:rPr>
        <w:t xml:space="preserve"> gemaakt. De studenten hebben toegang gekregen tot deze module door zelf </w:t>
      </w:r>
      <w:proofErr w:type="spellStart"/>
      <w:r w:rsidRPr="00B52598">
        <w:rPr>
          <w:rFonts w:asciiTheme="minorHAnsi" w:eastAsiaTheme="minorHAnsi" w:hAnsiTheme="minorHAnsi" w:cstheme="minorBidi"/>
          <w:b w:val="0"/>
          <w:bCs w:val="0"/>
          <w:color w:val="auto"/>
          <w:sz w:val="22"/>
          <w:szCs w:val="22"/>
        </w:rPr>
        <w:t>scalable</w:t>
      </w:r>
      <w:proofErr w:type="spellEnd"/>
      <w:r w:rsidRPr="00B52598">
        <w:rPr>
          <w:rFonts w:asciiTheme="minorHAnsi" w:eastAsiaTheme="minorHAnsi" w:hAnsiTheme="minorHAnsi" w:cstheme="minorBidi"/>
          <w:b w:val="0"/>
          <w:bCs w:val="0"/>
          <w:color w:val="auto"/>
          <w:sz w:val="22"/>
          <w:szCs w:val="22"/>
        </w:rPr>
        <w:t xml:space="preserve"> </w:t>
      </w:r>
      <w:proofErr w:type="spellStart"/>
      <w:r w:rsidRPr="00B52598">
        <w:rPr>
          <w:rFonts w:asciiTheme="minorHAnsi" w:eastAsiaTheme="minorHAnsi" w:hAnsiTheme="minorHAnsi" w:cstheme="minorBidi"/>
          <w:b w:val="0"/>
          <w:bCs w:val="0"/>
          <w:color w:val="auto"/>
          <w:sz w:val="22"/>
          <w:szCs w:val="22"/>
        </w:rPr>
        <w:t>learning</w:t>
      </w:r>
      <w:proofErr w:type="spellEnd"/>
      <w:r w:rsidRPr="00B52598">
        <w:rPr>
          <w:rFonts w:asciiTheme="minorHAnsi" w:eastAsiaTheme="minorHAnsi" w:hAnsiTheme="minorHAnsi" w:cstheme="minorBidi"/>
          <w:b w:val="0"/>
          <w:bCs w:val="0"/>
          <w:color w:val="auto"/>
          <w:sz w:val="22"/>
          <w:szCs w:val="22"/>
        </w:rPr>
        <w:t xml:space="preserve"> te downloaden en in te loggen middels een code die ze van de docente hebben ontvangen. </w:t>
      </w:r>
      <w:r w:rsidR="00271B05" w:rsidRPr="00B52598">
        <w:rPr>
          <w:rFonts w:asciiTheme="minorHAnsi" w:eastAsiaTheme="minorHAnsi" w:hAnsiTheme="minorHAnsi" w:cstheme="minorBidi"/>
          <w:b w:val="0"/>
          <w:bCs w:val="0"/>
          <w:color w:val="auto"/>
          <w:sz w:val="22"/>
          <w:szCs w:val="22"/>
        </w:rPr>
        <w:t xml:space="preserve"> </w:t>
      </w:r>
    </w:p>
    <w:p w14:paraId="338BE643" w14:textId="633646E9" w:rsidR="00A11D04" w:rsidRDefault="00A11D04" w:rsidP="00271B05">
      <w:r>
        <w:t xml:space="preserve">Het ontwikkelen van een dergelijke module is niet moeilijk. Het programma wijst </w:t>
      </w:r>
      <w:r w:rsidR="0034390A">
        <w:t>zichzelf. Daarnaast is er via Educate-it</w:t>
      </w:r>
      <w:r>
        <w:t xml:space="preserve"> er ondersteuning mogelijk</w:t>
      </w:r>
      <w:r w:rsidR="0034390A">
        <w:t xml:space="preserve"> in de vorm van</w:t>
      </w:r>
      <w:r>
        <w:t xml:space="preserve"> </w:t>
      </w:r>
      <w:r w:rsidR="0034390A">
        <w:t xml:space="preserve">studenten die </w:t>
      </w:r>
      <w:r>
        <w:t xml:space="preserve">kunnen helpen of door het volgen van een cursus. </w:t>
      </w:r>
    </w:p>
    <w:p w14:paraId="190D66CB" w14:textId="798FBD9C" w:rsidR="00C332E1" w:rsidRDefault="00A11D04" w:rsidP="00271B05">
      <w:r>
        <w:t>Het videomateriaal dat in de online module gebruikt kan worden</w:t>
      </w:r>
      <w:r w:rsidR="0034390A">
        <w:t>,</w:t>
      </w:r>
      <w:r>
        <w:t xml:space="preserve"> kan </w:t>
      </w:r>
      <w:proofErr w:type="spellStart"/>
      <w:r w:rsidR="0034390A">
        <w:t>danwel</w:t>
      </w:r>
      <w:proofErr w:type="spellEnd"/>
      <w:r w:rsidR="0034390A">
        <w:t xml:space="preserve"> bestaan uit </w:t>
      </w:r>
      <w:r>
        <w:t xml:space="preserve">openbaar videomateriaal dat op </w:t>
      </w:r>
      <w:proofErr w:type="spellStart"/>
      <w:r>
        <w:t>Youtube</w:t>
      </w:r>
      <w:proofErr w:type="spellEnd"/>
      <w:r>
        <w:t xml:space="preserve"> te vinden is</w:t>
      </w:r>
      <w:r w:rsidR="0034390A">
        <w:t xml:space="preserve"> </w:t>
      </w:r>
      <w:proofErr w:type="spellStart"/>
      <w:r w:rsidR="0034390A">
        <w:t>danwel</w:t>
      </w:r>
      <w:proofErr w:type="spellEnd"/>
      <w:r w:rsidR="0034390A">
        <w:t xml:space="preserve"> uit specifiek voor de cursus opgenomen clips</w:t>
      </w:r>
      <w:r>
        <w:t xml:space="preserve">. Deze video’s kunnen onderbroken worden met open en/of gesloten vragen. Een voorbeeld van een scherm uit deze cursus </w:t>
      </w:r>
      <w:r w:rsidR="00B04D0B">
        <w:t>met</w:t>
      </w:r>
      <w:r>
        <w:t xml:space="preserve"> </w:t>
      </w:r>
      <w:proofErr w:type="spellStart"/>
      <w:r>
        <w:t>Scalable</w:t>
      </w:r>
      <w:proofErr w:type="spellEnd"/>
      <w:r>
        <w:t xml:space="preserve"> Learning is hieronder te zien.</w:t>
      </w:r>
    </w:p>
    <w:p w14:paraId="322D340B" w14:textId="77777777" w:rsidR="00A11D04" w:rsidRPr="008E7F7C" w:rsidRDefault="00A11D04" w:rsidP="00271B05">
      <w:pPr>
        <w:rPr>
          <w:b/>
        </w:rPr>
      </w:pPr>
      <w:r>
        <w:t xml:space="preserve"> </w:t>
      </w:r>
      <w:r w:rsidR="00C332E1">
        <w:rPr>
          <w:noProof/>
          <w:lang w:eastAsia="nl-NL"/>
        </w:rPr>
        <w:drawing>
          <wp:inline distT="0" distB="0" distL="0" distR="0" wp14:anchorId="2C063A70" wp14:editId="05FC962F">
            <wp:extent cx="4684395" cy="2717467"/>
            <wp:effectExtent l="0" t="0" r="0" b="635"/>
            <wp:docPr id="4" name="Afbeelding 1" descr="Macintosh HD:Users:mirjambastings:Desktop:Schermafbeelding 2017-01-07 om 13.39.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rjambastings:Desktop:Schermafbeelding 2017-01-07 om 13.39.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4395" cy="2717467"/>
                    </a:xfrm>
                    <a:prstGeom prst="rect">
                      <a:avLst/>
                    </a:prstGeom>
                    <a:noFill/>
                    <a:ln>
                      <a:noFill/>
                    </a:ln>
                  </pic:spPr>
                </pic:pic>
              </a:graphicData>
            </a:graphic>
          </wp:inline>
        </w:drawing>
      </w:r>
    </w:p>
    <w:p w14:paraId="0B32499D" w14:textId="27EB38C4" w:rsidR="00BF45DF" w:rsidRDefault="00C332E1" w:rsidP="00271B05">
      <w:r>
        <w:t xml:space="preserve">Hierboven zie je een video die bij </w:t>
      </w:r>
      <w:r w:rsidR="0034390A">
        <w:t>een bepaalde tekst (brief van Plinius aan Trajanus)</w:t>
      </w:r>
      <w:r>
        <w:t xml:space="preserve"> is uitgezocht. Aan de rechterkant is</w:t>
      </w:r>
      <w:r w:rsidR="0034390A">
        <w:t xml:space="preserve"> het thema van de werkgroep</w:t>
      </w:r>
      <w:r>
        <w:t xml:space="preserve"> te zien</w:t>
      </w:r>
      <w:r w:rsidR="0034390A">
        <w:t xml:space="preserve">, plus een overzicht van de clips, teksten en de vragen die </w:t>
      </w:r>
      <w:r>
        <w:t xml:space="preserve">bij deze </w:t>
      </w:r>
      <w:r w:rsidR="0034390A">
        <w:t>module</w:t>
      </w:r>
      <w:r>
        <w:t xml:space="preserve"> horen. In het</w:t>
      </w:r>
      <w:r w:rsidR="00C16B7B">
        <w:t xml:space="preserve"> midden van de video is de timeline te zien. Hierop zie je wat de student gevraagd wordt te doen. En zijn er reacties van medestudenten zichtbaar. In de videoclip zie je dat het fragment momenteel stilstaat omdat er van de studenten verwacht wordt dat ze eerst antwoord geven op de gestelde vraag.</w:t>
      </w:r>
    </w:p>
    <w:p w14:paraId="233EC7AE" w14:textId="76961F0C" w:rsidR="00C16B7B" w:rsidRDefault="00C16B7B" w:rsidP="00271B05">
      <w:r>
        <w:t>Hieronder is een schermopname te zien waarop de linkerkant van het beeld is</w:t>
      </w:r>
      <w:r w:rsidR="00B04D0B">
        <w:t xml:space="preserve"> opengeklapt. Hierin staat</w:t>
      </w:r>
      <w:r w:rsidR="0034390A">
        <w:t xml:space="preserve"> het overzicht van de module met de thema’s van elke werkgroep. Bij de werkgroep </w:t>
      </w:r>
      <w:proofErr w:type="spellStart"/>
      <w:r w:rsidR="0034390A">
        <w:t>Early</w:t>
      </w:r>
      <w:proofErr w:type="spellEnd"/>
      <w:r w:rsidR="0034390A">
        <w:t xml:space="preserve"> Christian </w:t>
      </w:r>
      <w:proofErr w:type="spellStart"/>
      <w:r w:rsidR="0034390A">
        <w:t>Martyrs</w:t>
      </w:r>
      <w:proofErr w:type="spellEnd"/>
      <w:r w:rsidR="0034390A">
        <w:t xml:space="preserve"> is </w:t>
      </w:r>
      <w:r>
        <w:t xml:space="preserve"> te zien </w:t>
      </w:r>
      <w:r w:rsidR="0034390A">
        <w:t>welke</w:t>
      </w:r>
      <w:r>
        <w:t xml:space="preserve"> </w:t>
      </w:r>
      <w:r w:rsidR="0034390A">
        <w:t>clips en teksten</w:t>
      </w:r>
      <w:r>
        <w:t xml:space="preserve"> </w:t>
      </w:r>
      <w:r w:rsidR="0034390A">
        <w:t>aan</w:t>
      </w:r>
      <w:r>
        <w:t xml:space="preserve"> het programma zijn toegevoegd. Door op een document te klikken zal dit zich  voor de studenten openen.</w:t>
      </w:r>
    </w:p>
    <w:p w14:paraId="3A7F282A" w14:textId="77777777" w:rsidR="008E7F7C" w:rsidRDefault="00BF45DF" w:rsidP="00271B05">
      <w:r>
        <w:rPr>
          <w:noProof/>
          <w:lang w:eastAsia="nl-NL"/>
        </w:rPr>
        <w:lastRenderedPageBreak/>
        <w:drawing>
          <wp:inline distT="0" distB="0" distL="0" distR="0" wp14:anchorId="461A4517" wp14:editId="78D97026">
            <wp:extent cx="4601161" cy="3884295"/>
            <wp:effectExtent l="0" t="0" r="0" b="1905"/>
            <wp:docPr id="5" name="Afbeelding 2" descr="Macintosh HD:Users:mirjambastings:Desktop:Schermafbeelding 2017-01-07 om 13.49.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rjambastings:Desktop:Schermafbeelding 2017-01-07 om 13.49.4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1161" cy="3884295"/>
                    </a:xfrm>
                    <a:prstGeom prst="rect">
                      <a:avLst/>
                    </a:prstGeom>
                    <a:noFill/>
                    <a:ln>
                      <a:noFill/>
                    </a:ln>
                  </pic:spPr>
                </pic:pic>
              </a:graphicData>
            </a:graphic>
          </wp:inline>
        </w:drawing>
      </w:r>
    </w:p>
    <w:p w14:paraId="760BC4BC" w14:textId="2398607B" w:rsidR="00216ECE" w:rsidRPr="00216ECE" w:rsidRDefault="007B7F19" w:rsidP="007B7F19">
      <w:pPr>
        <w:pStyle w:val="Heading2"/>
      </w:pPr>
      <w:r>
        <w:br/>
      </w:r>
      <w:r w:rsidR="008E7F7C">
        <w:t>Ervaringen opgedaan</w:t>
      </w:r>
      <w:r w:rsidR="00165920">
        <w:t xml:space="preserve"> tijdens het ontwikkelen en inzetten van de tools</w:t>
      </w:r>
      <w:r w:rsidR="00B52598">
        <w:t xml:space="preserve"> door de docent zelf</w:t>
      </w:r>
      <w:r w:rsidR="00165920">
        <w:t>:</w:t>
      </w:r>
    </w:p>
    <w:p w14:paraId="707C7742" w14:textId="77777777" w:rsidR="00C16B7B" w:rsidRDefault="00C16B7B" w:rsidP="00165920">
      <w:pPr>
        <w:pStyle w:val="ListParagraph"/>
        <w:numPr>
          <w:ilvl w:val="0"/>
          <w:numId w:val="4"/>
        </w:numPr>
      </w:pPr>
      <w:r>
        <w:t>De ontwikkeling van de module heeft veel tijd gekost maar kan volgende jaar wel weer gebruikt worden</w:t>
      </w:r>
      <w:r w:rsidR="00B52598">
        <w:t xml:space="preserve"> en heeft ook veel opgeleverd</w:t>
      </w:r>
      <w:r>
        <w:t>.</w:t>
      </w:r>
    </w:p>
    <w:p w14:paraId="71F810DD" w14:textId="77777777" w:rsidR="00C16B7B" w:rsidRDefault="00C16B7B" w:rsidP="00165920">
      <w:pPr>
        <w:pStyle w:val="ListParagraph"/>
        <w:numPr>
          <w:ilvl w:val="0"/>
          <w:numId w:val="4"/>
        </w:numPr>
      </w:pPr>
      <w:r>
        <w:t>Studenten vonden de voorbereiding op deze manier erg prettig. Me</w:t>
      </w:r>
      <w:r w:rsidR="00B52598">
        <w:t>er studenten dan voorheen waren</w:t>
      </w:r>
      <w:r>
        <w:t xml:space="preserve"> intensiever voorbereid</w:t>
      </w:r>
      <w:r w:rsidR="00B52598">
        <w:t xml:space="preserve"> voor de werkgroep</w:t>
      </w:r>
      <w:r>
        <w:t>.</w:t>
      </w:r>
    </w:p>
    <w:p w14:paraId="54ABF215" w14:textId="77777777" w:rsidR="00B52598" w:rsidRDefault="00B52598" w:rsidP="00165920">
      <w:pPr>
        <w:pStyle w:val="ListParagraph"/>
        <w:numPr>
          <w:ilvl w:val="0"/>
          <w:numId w:val="4"/>
        </w:numPr>
      </w:pPr>
      <w:r>
        <w:t>Ervaren is dat het prettiger werkt als de deadlines in de online module uitstaan.</w:t>
      </w:r>
    </w:p>
    <w:p w14:paraId="6372FCF3" w14:textId="77777777" w:rsidR="00C16B7B" w:rsidRDefault="00C16B7B" w:rsidP="00165920">
      <w:pPr>
        <w:pStyle w:val="ListParagraph"/>
        <w:numPr>
          <w:ilvl w:val="0"/>
          <w:numId w:val="4"/>
        </w:numPr>
      </w:pPr>
      <w:r>
        <w:t>De mogelijkheid om vragen a</w:t>
      </w:r>
      <w:r w:rsidR="00B52598">
        <w:t>noniem te beantwoorden in de on</w:t>
      </w:r>
      <w:r>
        <w:t>line module is door studenten als prettig ervaren.</w:t>
      </w:r>
    </w:p>
    <w:p w14:paraId="4D5ED0A4" w14:textId="77777777" w:rsidR="00C16B7B" w:rsidRDefault="00B52598" w:rsidP="00165920">
      <w:pPr>
        <w:pStyle w:val="ListParagraph"/>
        <w:numPr>
          <w:ilvl w:val="0"/>
          <w:numId w:val="4"/>
        </w:numPr>
      </w:pPr>
      <w:r>
        <w:t>Door het gebruik van het videomateriaal naast de bronteksten hebben studenten een bredere achtergrond gekregen over de materie.</w:t>
      </w:r>
    </w:p>
    <w:p w14:paraId="4976FFAA" w14:textId="26398D56" w:rsidR="00B52598" w:rsidRDefault="00B52598" w:rsidP="00165920">
      <w:pPr>
        <w:pStyle w:val="ListParagraph"/>
        <w:numPr>
          <w:ilvl w:val="0"/>
          <w:numId w:val="4"/>
        </w:numPr>
      </w:pPr>
      <w:r>
        <w:t xml:space="preserve">Het gebruik van </w:t>
      </w:r>
      <w:proofErr w:type="spellStart"/>
      <w:r>
        <w:t>Youtube</w:t>
      </w:r>
      <w:proofErr w:type="spellEnd"/>
      <w:r>
        <w:t xml:space="preserve"> videomater</w:t>
      </w:r>
      <w:r w:rsidR="0034390A">
        <w:t xml:space="preserve">iaal zorgt ook voor afwisseling; </w:t>
      </w:r>
      <w:proofErr w:type="spellStart"/>
      <w:r w:rsidR="007B7F19">
        <w:t>Y</w:t>
      </w:r>
      <w:r w:rsidR="0034390A">
        <w:t>outube</w:t>
      </w:r>
      <w:proofErr w:type="spellEnd"/>
      <w:r w:rsidR="0034390A">
        <w:t xml:space="preserve"> is een bron van materiaal uit allerlei genres (tekenfilms, documentaires, films etc.) die prima te gebruiken zijn.</w:t>
      </w:r>
    </w:p>
    <w:p w14:paraId="753AFFA9" w14:textId="06BF5AD1" w:rsidR="00B52598" w:rsidRDefault="00B52598" w:rsidP="00165920">
      <w:pPr>
        <w:pStyle w:val="ListParagraph"/>
        <w:numPr>
          <w:ilvl w:val="0"/>
          <w:numId w:val="4"/>
        </w:numPr>
      </w:pPr>
      <w:r>
        <w:t xml:space="preserve">Volgende keer zorgen voor meer discussie op </w:t>
      </w:r>
      <w:proofErr w:type="spellStart"/>
      <w:r>
        <w:t>Scalable</w:t>
      </w:r>
      <w:proofErr w:type="spellEnd"/>
      <w:r>
        <w:t xml:space="preserve"> Learning. De studenten hebben de </w:t>
      </w:r>
      <w:r w:rsidR="00216ECE">
        <w:t>“</w:t>
      </w:r>
      <w:proofErr w:type="spellStart"/>
      <w:r>
        <w:t>confused</w:t>
      </w:r>
      <w:proofErr w:type="spellEnd"/>
      <w:r w:rsidR="00216ECE">
        <w:t>”</w:t>
      </w:r>
      <w:r>
        <w:t xml:space="preserve"> knop amper gebruikt.</w:t>
      </w:r>
      <w:r w:rsidR="00216ECE">
        <w:t xml:space="preserve"> Als ze dat wel doen kunnen andere studenten reageren met uitleg aan elkaar.</w:t>
      </w:r>
    </w:p>
    <w:p w14:paraId="736EED9A" w14:textId="77777777" w:rsidR="00165920" w:rsidRDefault="008E7F7C" w:rsidP="00165920">
      <w:pPr>
        <w:pStyle w:val="Heading2"/>
      </w:pPr>
      <w:r>
        <w:t>Evaluatie</w:t>
      </w:r>
      <w:r w:rsidR="00B52598">
        <w:t xml:space="preserve"> van de studenten:</w:t>
      </w:r>
    </w:p>
    <w:p w14:paraId="019E2CDA" w14:textId="7CE4E4D8" w:rsidR="00B52598" w:rsidRPr="00B52598" w:rsidRDefault="00B52598" w:rsidP="00B52598">
      <w:r>
        <w:t xml:space="preserve">De evaluatie is door </w:t>
      </w:r>
      <w:r w:rsidR="00F30C64">
        <w:t xml:space="preserve">ruim </w:t>
      </w:r>
      <w:r>
        <w:t>1/3 van de studenten ingevuld</w:t>
      </w:r>
      <w:r w:rsidR="007F36E4">
        <w:t xml:space="preserve"> (</w:t>
      </w:r>
      <w:proofErr w:type="spellStart"/>
      <w:r w:rsidR="007B7F19">
        <w:t>C</w:t>
      </w:r>
      <w:r w:rsidR="007F36E4">
        <w:t>aracal</w:t>
      </w:r>
      <w:proofErr w:type="spellEnd"/>
      <w:r w:rsidR="007F36E4">
        <w:t xml:space="preserve"> cursusevaluatie)</w:t>
      </w:r>
      <w:r>
        <w:t>. De studenten zijn tevreden over de kwaliteit van de cursus (gem. 4.6). De studenten vonden de gekozen werkvormen in deze cursus ook zinvol (gem. 4.6).</w:t>
      </w:r>
      <w:r w:rsidR="007F36E4">
        <w:t xml:space="preserve"> Alsmede ook de samenhang tussen de verschillende onderdelen/opdrachten en (werk)</w:t>
      </w:r>
      <w:r w:rsidR="00216ECE">
        <w:t>colleges binnen de cursus (gem</w:t>
      </w:r>
      <w:r w:rsidR="007F36E4">
        <w:t xml:space="preserve">. 4.5). Als de studenten gevraagd </w:t>
      </w:r>
      <w:r w:rsidR="007F36E4">
        <w:lastRenderedPageBreak/>
        <w:t xml:space="preserve">wordt of </w:t>
      </w:r>
      <w:proofErr w:type="spellStart"/>
      <w:r w:rsidR="007F36E4">
        <w:t>Scalable</w:t>
      </w:r>
      <w:proofErr w:type="spellEnd"/>
      <w:r w:rsidR="007F36E4">
        <w:t xml:space="preserve"> Learning hen hielp bij het voorbereiden van de werkgroep</w:t>
      </w:r>
      <w:r w:rsidR="00216ECE">
        <w:t>e</w:t>
      </w:r>
      <w:r w:rsidR="007F36E4">
        <w:t xml:space="preserve">n </w:t>
      </w:r>
      <w:r w:rsidR="00216ECE">
        <w:t xml:space="preserve">zeiden meer dan de helft van de studenten ja. De video’s werden </w:t>
      </w:r>
      <w:r w:rsidR="00F30C64">
        <w:t>‘</w:t>
      </w:r>
      <w:r w:rsidR="00216ECE">
        <w:t>een fijne ondersteuning</w:t>
      </w:r>
      <w:r w:rsidR="00F30C64">
        <w:t>’</w:t>
      </w:r>
      <w:r w:rsidR="00216ECE">
        <w:t xml:space="preserve"> genoemd en gaf </w:t>
      </w:r>
      <w:r w:rsidR="00F30C64">
        <w:t>‘</w:t>
      </w:r>
      <w:r w:rsidR="00216ECE">
        <w:t>een fijne verduidelijking van de teksten</w:t>
      </w:r>
      <w:r w:rsidR="00F30C64">
        <w:t>’</w:t>
      </w:r>
      <w:r w:rsidR="00216ECE">
        <w:t xml:space="preserve">. Ook noemen velen dat de filmpjes in </w:t>
      </w:r>
      <w:proofErr w:type="spellStart"/>
      <w:r w:rsidR="00216ECE">
        <w:t>Scalable</w:t>
      </w:r>
      <w:proofErr w:type="spellEnd"/>
      <w:r w:rsidR="00216ECE">
        <w:t xml:space="preserve"> Learning hielp</w:t>
      </w:r>
      <w:r w:rsidR="007B7F19">
        <w:t>en</w:t>
      </w:r>
      <w:r w:rsidR="00216ECE">
        <w:t xml:space="preserve"> om de aandacht bij de teksten te houden. En de meerderheid van de studenten vind</w:t>
      </w:r>
      <w:r w:rsidR="00F30C64">
        <w:t>t</w:t>
      </w:r>
      <w:r w:rsidR="00216ECE">
        <w:t xml:space="preserve"> dat</w:t>
      </w:r>
      <w:r w:rsidR="007B7F19">
        <w:t xml:space="preserve"> de </w:t>
      </w:r>
      <w:proofErr w:type="spellStart"/>
      <w:r w:rsidR="007B7F19">
        <w:t>fimpjes</w:t>
      </w:r>
      <w:proofErr w:type="spellEnd"/>
      <w:r w:rsidR="007B7F19">
        <w:t xml:space="preserve"> meer achtergrond gaven</w:t>
      </w:r>
      <w:r w:rsidR="00216ECE">
        <w:t xml:space="preserve"> bij de teksten dan de werkgroepen. En de meerderheid vind</w:t>
      </w:r>
      <w:r w:rsidR="00F30C64">
        <w:t>t</w:t>
      </w:r>
      <w:r w:rsidR="00216ECE">
        <w:t xml:space="preserve"> ook dat </w:t>
      </w:r>
      <w:proofErr w:type="spellStart"/>
      <w:r w:rsidR="00216ECE">
        <w:t>Scalable</w:t>
      </w:r>
      <w:proofErr w:type="spellEnd"/>
      <w:r w:rsidR="00216ECE">
        <w:t xml:space="preserve"> Learning bij meerdere cursussen gebruikt zou moeten worden. </w:t>
      </w:r>
    </w:p>
    <w:p w14:paraId="2C2B5D12" w14:textId="77777777" w:rsidR="007A51E7" w:rsidRDefault="007A51E7" w:rsidP="0085455C"/>
    <w:p w14:paraId="169E4606" w14:textId="77777777" w:rsidR="00B52598" w:rsidRDefault="00B52598" w:rsidP="0085455C"/>
    <w:p w14:paraId="50F101EC" w14:textId="77777777" w:rsidR="007A51E7" w:rsidRDefault="007A51E7" w:rsidP="007A51E7">
      <w:pPr>
        <w:rPr>
          <w:sz w:val="20"/>
          <w:szCs w:val="20"/>
        </w:rPr>
      </w:pPr>
    </w:p>
    <w:sectPr w:rsidR="007A51E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063E6" w14:textId="77777777" w:rsidR="007F36E4" w:rsidRDefault="007F36E4" w:rsidP="00AA6763">
      <w:pPr>
        <w:spacing w:after="0" w:line="240" w:lineRule="auto"/>
      </w:pPr>
      <w:r>
        <w:separator/>
      </w:r>
    </w:p>
  </w:endnote>
  <w:endnote w:type="continuationSeparator" w:id="0">
    <w:p w14:paraId="57B1D2D9" w14:textId="77777777" w:rsidR="007F36E4" w:rsidRDefault="007F36E4" w:rsidP="00AA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62308" w14:textId="77777777" w:rsidR="007F36E4" w:rsidRDefault="007F3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163254"/>
      <w:docPartObj>
        <w:docPartGallery w:val="Page Numbers (Bottom of Page)"/>
        <w:docPartUnique/>
      </w:docPartObj>
    </w:sdtPr>
    <w:sdtEndPr/>
    <w:sdtContent>
      <w:p w14:paraId="3A3C1A6C" w14:textId="77777777" w:rsidR="007F36E4" w:rsidRDefault="007F36E4">
        <w:pPr>
          <w:pStyle w:val="Footer"/>
          <w:jc w:val="right"/>
        </w:pPr>
        <w:r>
          <w:fldChar w:fldCharType="begin"/>
        </w:r>
        <w:r>
          <w:instrText>PAGE   \* MERGEFORMAT</w:instrText>
        </w:r>
        <w:r>
          <w:fldChar w:fldCharType="separate"/>
        </w:r>
        <w:r w:rsidR="006D44BC">
          <w:rPr>
            <w:noProof/>
          </w:rPr>
          <w:t>1</w:t>
        </w:r>
        <w:r>
          <w:fldChar w:fldCharType="end"/>
        </w:r>
      </w:p>
    </w:sdtContent>
  </w:sdt>
  <w:p w14:paraId="2ECE845E" w14:textId="77777777" w:rsidR="007F36E4" w:rsidRDefault="007F36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3BFF7" w14:textId="77777777" w:rsidR="007F36E4" w:rsidRDefault="007F3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0581E" w14:textId="77777777" w:rsidR="007F36E4" w:rsidRDefault="007F36E4" w:rsidP="00AA6763">
      <w:pPr>
        <w:spacing w:after="0" w:line="240" w:lineRule="auto"/>
      </w:pPr>
      <w:r>
        <w:separator/>
      </w:r>
    </w:p>
  </w:footnote>
  <w:footnote w:type="continuationSeparator" w:id="0">
    <w:p w14:paraId="6DDF40BF" w14:textId="77777777" w:rsidR="007F36E4" w:rsidRDefault="007F36E4" w:rsidP="00AA6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635AB" w14:textId="77777777" w:rsidR="007F36E4" w:rsidRDefault="007F3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B07E8" w14:textId="77777777" w:rsidR="007F36E4" w:rsidRDefault="007F36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8803C" w14:textId="77777777" w:rsidR="007F36E4" w:rsidRDefault="007F3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185F"/>
    <w:multiLevelType w:val="hybridMultilevel"/>
    <w:tmpl w:val="D6AACC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D107B3E"/>
    <w:multiLevelType w:val="hybridMultilevel"/>
    <w:tmpl w:val="29225E2C"/>
    <w:lvl w:ilvl="0" w:tplc="4658F3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BD85A80"/>
    <w:multiLevelType w:val="hybridMultilevel"/>
    <w:tmpl w:val="B202A796"/>
    <w:lvl w:ilvl="0" w:tplc="B7C0C78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60620F0"/>
    <w:multiLevelType w:val="hybridMultilevel"/>
    <w:tmpl w:val="A5C277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38"/>
    <w:rsid w:val="00004C9F"/>
    <w:rsid w:val="00023805"/>
    <w:rsid w:val="00057A8C"/>
    <w:rsid w:val="000604ED"/>
    <w:rsid w:val="00062D6C"/>
    <w:rsid w:val="000972EA"/>
    <w:rsid w:val="000D3421"/>
    <w:rsid w:val="00103304"/>
    <w:rsid w:val="00105C5C"/>
    <w:rsid w:val="001166F2"/>
    <w:rsid w:val="001542F6"/>
    <w:rsid w:val="00165920"/>
    <w:rsid w:val="0019146D"/>
    <w:rsid w:val="001B5DF6"/>
    <w:rsid w:val="001D1A68"/>
    <w:rsid w:val="001D20CE"/>
    <w:rsid w:val="001E6738"/>
    <w:rsid w:val="001E67DD"/>
    <w:rsid w:val="00216ECE"/>
    <w:rsid w:val="00244B09"/>
    <w:rsid w:val="0025669C"/>
    <w:rsid w:val="002707C2"/>
    <w:rsid w:val="00271B05"/>
    <w:rsid w:val="00297378"/>
    <w:rsid w:val="002C3CDB"/>
    <w:rsid w:val="0031722A"/>
    <w:rsid w:val="0034390A"/>
    <w:rsid w:val="00350908"/>
    <w:rsid w:val="003970AB"/>
    <w:rsid w:val="00397CA7"/>
    <w:rsid w:val="003C75C2"/>
    <w:rsid w:val="003D1E49"/>
    <w:rsid w:val="003D6339"/>
    <w:rsid w:val="003F1FF1"/>
    <w:rsid w:val="003F20E9"/>
    <w:rsid w:val="004418B1"/>
    <w:rsid w:val="004879EF"/>
    <w:rsid w:val="004A3EBC"/>
    <w:rsid w:val="004B6BBC"/>
    <w:rsid w:val="0051449A"/>
    <w:rsid w:val="00517323"/>
    <w:rsid w:val="00545595"/>
    <w:rsid w:val="00557E0F"/>
    <w:rsid w:val="005651E1"/>
    <w:rsid w:val="00585DC6"/>
    <w:rsid w:val="00586C6C"/>
    <w:rsid w:val="00590085"/>
    <w:rsid w:val="005B2D95"/>
    <w:rsid w:val="005F0ABC"/>
    <w:rsid w:val="005F637E"/>
    <w:rsid w:val="00610129"/>
    <w:rsid w:val="00667C06"/>
    <w:rsid w:val="006A25C1"/>
    <w:rsid w:val="006B511C"/>
    <w:rsid w:val="006C4562"/>
    <w:rsid w:val="006D44BC"/>
    <w:rsid w:val="006F687C"/>
    <w:rsid w:val="007223C2"/>
    <w:rsid w:val="00724285"/>
    <w:rsid w:val="00725538"/>
    <w:rsid w:val="0072758B"/>
    <w:rsid w:val="00756915"/>
    <w:rsid w:val="00782DE5"/>
    <w:rsid w:val="007868DE"/>
    <w:rsid w:val="00795A6C"/>
    <w:rsid w:val="0079783F"/>
    <w:rsid w:val="007A51E7"/>
    <w:rsid w:val="007B0409"/>
    <w:rsid w:val="007B7F19"/>
    <w:rsid w:val="007D5641"/>
    <w:rsid w:val="007F0D43"/>
    <w:rsid w:val="007F36E4"/>
    <w:rsid w:val="00812163"/>
    <w:rsid w:val="00814BDF"/>
    <w:rsid w:val="00822065"/>
    <w:rsid w:val="00845506"/>
    <w:rsid w:val="0085455C"/>
    <w:rsid w:val="00862325"/>
    <w:rsid w:val="00894624"/>
    <w:rsid w:val="008A08EC"/>
    <w:rsid w:val="008E7F7C"/>
    <w:rsid w:val="008F267A"/>
    <w:rsid w:val="00936F8F"/>
    <w:rsid w:val="00950587"/>
    <w:rsid w:val="009A5C0E"/>
    <w:rsid w:val="009B0080"/>
    <w:rsid w:val="009B251F"/>
    <w:rsid w:val="009B385C"/>
    <w:rsid w:val="009C3789"/>
    <w:rsid w:val="009C73D9"/>
    <w:rsid w:val="00A11D04"/>
    <w:rsid w:val="00A27877"/>
    <w:rsid w:val="00AA44E8"/>
    <w:rsid w:val="00AA6763"/>
    <w:rsid w:val="00AB2352"/>
    <w:rsid w:val="00AB4336"/>
    <w:rsid w:val="00AF1017"/>
    <w:rsid w:val="00B04D0B"/>
    <w:rsid w:val="00B40E4B"/>
    <w:rsid w:val="00B52598"/>
    <w:rsid w:val="00BA511E"/>
    <w:rsid w:val="00BB3AEF"/>
    <w:rsid w:val="00BD4B78"/>
    <w:rsid w:val="00BF45DF"/>
    <w:rsid w:val="00C079A3"/>
    <w:rsid w:val="00C16B7B"/>
    <w:rsid w:val="00C332E1"/>
    <w:rsid w:val="00C424C5"/>
    <w:rsid w:val="00C506D5"/>
    <w:rsid w:val="00C52FFB"/>
    <w:rsid w:val="00C966BD"/>
    <w:rsid w:val="00CD6796"/>
    <w:rsid w:val="00D071A8"/>
    <w:rsid w:val="00D35A21"/>
    <w:rsid w:val="00D77A17"/>
    <w:rsid w:val="00DD0829"/>
    <w:rsid w:val="00DE5219"/>
    <w:rsid w:val="00DF0FB9"/>
    <w:rsid w:val="00E67CDC"/>
    <w:rsid w:val="00E8483A"/>
    <w:rsid w:val="00E91436"/>
    <w:rsid w:val="00EA0CED"/>
    <w:rsid w:val="00ED76BB"/>
    <w:rsid w:val="00EE41A4"/>
    <w:rsid w:val="00F163B9"/>
    <w:rsid w:val="00F2575E"/>
    <w:rsid w:val="00F30C64"/>
    <w:rsid w:val="00F353D3"/>
    <w:rsid w:val="00F40BF0"/>
    <w:rsid w:val="00F424BC"/>
    <w:rsid w:val="00F46986"/>
    <w:rsid w:val="00F527CE"/>
    <w:rsid w:val="00F80A60"/>
    <w:rsid w:val="00F85F11"/>
    <w:rsid w:val="00FD65D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A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7E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68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57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57A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15"/>
    <w:pPr>
      <w:ind w:left="720"/>
      <w:contextualSpacing/>
    </w:pPr>
  </w:style>
  <w:style w:type="character" w:customStyle="1" w:styleId="Heading2Char">
    <w:name w:val="Heading 2 Char"/>
    <w:basedOn w:val="DefaultParagraphFont"/>
    <w:link w:val="Heading2"/>
    <w:uiPriority w:val="9"/>
    <w:rsid w:val="007868D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95A6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795A6C"/>
    <w:rPr>
      <w:b/>
      <w:bCs/>
    </w:rPr>
  </w:style>
  <w:style w:type="character" w:customStyle="1" w:styleId="Heading3Char">
    <w:name w:val="Heading 3 Char"/>
    <w:basedOn w:val="DefaultParagraphFont"/>
    <w:link w:val="Heading3"/>
    <w:uiPriority w:val="9"/>
    <w:rsid w:val="00F2575E"/>
    <w:rPr>
      <w:rFonts w:asciiTheme="majorHAnsi" w:eastAsiaTheme="majorEastAsia" w:hAnsiTheme="majorHAnsi" w:cstheme="majorBidi"/>
      <w:b/>
      <w:bCs/>
      <w:color w:val="4F81BD" w:themeColor="accent1"/>
    </w:rPr>
  </w:style>
  <w:style w:type="table" w:styleId="TableGrid">
    <w:name w:val="Table Grid"/>
    <w:basedOn w:val="TableNormal"/>
    <w:uiPriority w:val="59"/>
    <w:rsid w:val="008F267A"/>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C9F"/>
    <w:rPr>
      <w:rFonts w:ascii="Tahoma" w:hAnsi="Tahoma" w:cs="Tahoma"/>
      <w:sz w:val="16"/>
      <w:szCs w:val="16"/>
    </w:rPr>
  </w:style>
  <w:style w:type="character" w:customStyle="1" w:styleId="Heading4Char">
    <w:name w:val="Heading 4 Char"/>
    <w:basedOn w:val="DefaultParagraphFont"/>
    <w:link w:val="Heading4"/>
    <w:uiPriority w:val="9"/>
    <w:rsid w:val="00057A8C"/>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557E0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A67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6763"/>
  </w:style>
  <w:style w:type="paragraph" w:styleId="Footer">
    <w:name w:val="footer"/>
    <w:basedOn w:val="Normal"/>
    <w:link w:val="FooterChar"/>
    <w:uiPriority w:val="99"/>
    <w:unhideWhenUsed/>
    <w:rsid w:val="00AA67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6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7E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68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57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57A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15"/>
    <w:pPr>
      <w:ind w:left="720"/>
      <w:contextualSpacing/>
    </w:pPr>
  </w:style>
  <w:style w:type="character" w:customStyle="1" w:styleId="Heading2Char">
    <w:name w:val="Heading 2 Char"/>
    <w:basedOn w:val="DefaultParagraphFont"/>
    <w:link w:val="Heading2"/>
    <w:uiPriority w:val="9"/>
    <w:rsid w:val="007868D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95A6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795A6C"/>
    <w:rPr>
      <w:b/>
      <w:bCs/>
    </w:rPr>
  </w:style>
  <w:style w:type="character" w:customStyle="1" w:styleId="Heading3Char">
    <w:name w:val="Heading 3 Char"/>
    <w:basedOn w:val="DefaultParagraphFont"/>
    <w:link w:val="Heading3"/>
    <w:uiPriority w:val="9"/>
    <w:rsid w:val="00F2575E"/>
    <w:rPr>
      <w:rFonts w:asciiTheme="majorHAnsi" w:eastAsiaTheme="majorEastAsia" w:hAnsiTheme="majorHAnsi" w:cstheme="majorBidi"/>
      <w:b/>
      <w:bCs/>
      <w:color w:val="4F81BD" w:themeColor="accent1"/>
    </w:rPr>
  </w:style>
  <w:style w:type="table" w:styleId="TableGrid">
    <w:name w:val="Table Grid"/>
    <w:basedOn w:val="TableNormal"/>
    <w:uiPriority w:val="59"/>
    <w:rsid w:val="008F267A"/>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C9F"/>
    <w:rPr>
      <w:rFonts w:ascii="Tahoma" w:hAnsi="Tahoma" w:cs="Tahoma"/>
      <w:sz w:val="16"/>
      <w:szCs w:val="16"/>
    </w:rPr>
  </w:style>
  <w:style w:type="character" w:customStyle="1" w:styleId="Heading4Char">
    <w:name w:val="Heading 4 Char"/>
    <w:basedOn w:val="DefaultParagraphFont"/>
    <w:link w:val="Heading4"/>
    <w:uiPriority w:val="9"/>
    <w:rsid w:val="00057A8C"/>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557E0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A67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6763"/>
  </w:style>
  <w:style w:type="paragraph" w:styleId="Footer">
    <w:name w:val="footer"/>
    <w:basedOn w:val="Normal"/>
    <w:link w:val="FooterChar"/>
    <w:uiPriority w:val="99"/>
    <w:unhideWhenUsed/>
    <w:rsid w:val="00AA67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6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3899">
      <w:bodyDiv w:val="1"/>
      <w:marLeft w:val="0"/>
      <w:marRight w:val="0"/>
      <w:marTop w:val="0"/>
      <w:marBottom w:val="0"/>
      <w:divBdr>
        <w:top w:val="none" w:sz="0" w:space="0" w:color="auto"/>
        <w:left w:val="none" w:sz="0" w:space="0" w:color="auto"/>
        <w:bottom w:val="none" w:sz="0" w:space="0" w:color="auto"/>
        <w:right w:val="none" w:sz="0" w:space="0" w:color="auto"/>
      </w:divBdr>
      <w:divsChild>
        <w:div w:id="78215606">
          <w:marLeft w:val="0"/>
          <w:marRight w:val="0"/>
          <w:marTop w:val="0"/>
          <w:marBottom w:val="0"/>
          <w:divBdr>
            <w:top w:val="none" w:sz="0" w:space="0" w:color="auto"/>
            <w:left w:val="none" w:sz="0" w:space="0" w:color="auto"/>
            <w:bottom w:val="none" w:sz="0" w:space="0" w:color="auto"/>
            <w:right w:val="none" w:sz="0" w:space="0" w:color="auto"/>
          </w:divBdr>
          <w:divsChild>
            <w:div w:id="1541821913">
              <w:marLeft w:val="0"/>
              <w:marRight w:val="0"/>
              <w:marTop w:val="0"/>
              <w:marBottom w:val="0"/>
              <w:divBdr>
                <w:top w:val="none" w:sz="0" w:space="0" w:color="auto"/>
                <w:left w:val="none" w:sz="0" w:space="0" w:color="auto"/>
                <w:bottom w:val="none" w:sz="0" w:space="0" w:color="auto"/>
                <w:right w:val="none" w:sz="0" w:space="0" w:color="auto"/>
              </w:divBdr>
              <w:divsChild>
                <w:div w:id="1878542040">
                  <w:marLeft w:val="0"/>
                  <w:marRight w:val="0"/>
                  <w:marTop w:val="0"/>
                  <w:marBottom w:val="0"/>
                  <w:divBdr>
                    <w:top w:val="none" w:sz="0" w:space="0" w:color="auto"/>
                    <w:left w:val="none" w:sz="0" w:space="0" w:color="auto"/>
                    <w:bottom w:val="none" w:sz="0" w:space="0" w:color="auto"/>
                    <w:right w:val="none" w:sz="0" w:space="0" w:color="auto"/>
                  </w:divBdr>
                  <w:divsChild>
                    <w:div w:id="1354576495">
                      <w:marLeft w:val="0"/>
                      <w:marRight w:val="0"/>
                      <w:marTop w:val="0"/>
                      <w:marBottom w:val="0"/>
                      <w:divBdr>
                        <w:top w:val="none" w:sz="0" w:space="0" w:color="auto"/>
                        <w:left w:val="none" w:sz="0" w:space="0" w:color="auto"/>
                        <w:bottom w:val="none" w:sz="0" w:space="0" w:color="auto"/>
                        <w:right w:val="none" w:sz="0" w:space="0" w:color="auto"/>
                      </w:divBdr>
                      <w:divsChild>
                        <w:div w:id="11216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6D7F1004.dotm</Template>
  <TotalTime>0</TotalTime>
  <Pages>4</Pages>
  <Words>894</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Corbalan, G. (Gemma)</dc:creator>
  <cp:lastModifiedBy>Jong, Y.C. de (Yvonne)</cp:lastModifiedBy>
  <cp:revision>4</cp:revision>
  <cp:lastPrinted>2017-02-07T09:08:00Z</cp:lastPrinted>
  <dcterms:created xsi:type="dcterms:W3CDTF">2017-02-21T13:29:00Z</dcterms:created>
  <dcterms:modified xsi:type="dcterms:W3CDTF">2017-02-21T13:36:00Z</dcterms:modified>
</cp:coreProperties>
</file>